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KIT OPEN HOUSE</w:t>
      </w:r>
    </w:p>
    <w:p>
      <w:pPr>
        <w:spacing w:after="240" w:before="0"/>
        <w:jc w:val="center"/>
      </w:pPr>
      <w:r>
        <w:rPr>
          <w:rFonts w:ascii="Arial" w:cs="Arial" w:eastAsia="Arial" w:hAnsi="Arial"/>
          <w:sz w:val="22"/>
          <w:szCs w:val="22"/>
        </w:rPr>
        <w:t xml:space="preserve">Para organizar un open house que termine en solicitudes y matrículas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Qué incluye este kit</w:t>
            </w:r>
          </w:p>
        </w:tc>
      </w:tr>
      <w:tr>
        <w:trPr>
          <w:tblHeader w:val="false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1. Checklist de preparación, de cuatro semanas antes al día después.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2. Agenda modelo de dos horas.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 Registro de asistentes.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4. Mensajes listos: invitación, recordatorio, agradecimiento y seguimiento.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5. Encuesta de salida de tres preguntas.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6. Indicadores para medir el open house.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Cómo usarlo</w:t>
            </w:r>
          </w:p>
        </w:tc>
      </w:tr>
      <w:tr>
        <w:trPr>
          <w:tblHeader w:val="false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Los textos en verde entre corchetes se reemplazan por los datos del colegio. Las notas en cursiva gris son ayudas: bórrelas antes de imprimir o enviar. Los mensajes funcionan por WhatsApp o por correo; si el colegio usa WhatsApp Business API, Meta debe aprobar las plantillas antes de enviarlas.</w:t>
            </w:r>
          </w:p>
        </w:tc>
      </w:tr>
    </w:tbl>
    <w:p>
      <w:pPr>
        <w:pStyle w:val="Heading1"/>
        <w:spacing w:before="0" w:after="140"/>
      </w:pPr>
      <w:r>
        <w:br w:type="page"/>
      </w:r>
      <w:r>
        <w:rPr>
          <w:rFonts w:ascii="Arial" w:cs="Arial" w:eastAsia="Arial" w:hAnsi="Arial"/>
          <w:b/>
          <w:bCs/>
          <w:color w:val="1F6F43"/>
          <w:sz w:val="30"/>
          <w:szCs w:val="30"/>
        </w:rPr>
        <w:t xml:space="preserve">1. Checklist de preparación</w:t>
      </w:r>
    </w:p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Cuatro semanas antes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Fecha y hora definidas (sábado en la mañana suele funcionar mejor que entre semana).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Cupos disponibles por grado confirmados con rectoría.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Tarifas del próximo año aprobadas y listas para entregar.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Formulario de registro al open house publicado (nombre, celular, grado de interés y cómo conoció el colegio).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Invitación enviada a la base de interesados, a las familias actuales (para hermanos y referidos) y publicada en redes.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Responsable general y responsables por estación asignados.</w:t>
      </w:r>
    </w:p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Una semana antes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Lista de inscritos revisada por grado.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Recorrido definido y probado (orden de salones, tiempos y quién guía).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Docentes de los grados con más demanda confirmados.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Material impreso: propuesta, tarifas, formulario de inscripción y lista de documentos.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Señalización, parqueadero y punto de recepción listos.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Recordatorio programado para 24 horas antes.</w:t>
      </w:r>
    </w:p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El día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Registro de asistencia a la llegada (no al final: muchas familias se van sin pasar por la salida).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Escarapela o sticker con el nombre de la familia y el grado de interés.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Un responsable de admisiones disponible para resolver costos y cupos.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Espacio para agendar entrevista o visita individual antes de irse.</w:t>
      </w:r>
    </w:p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El día después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Mensaje de agradecimiento con el formulario de inscripción, el mismo día.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Cada familia con un responsable y un próximo paso con fecha.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Llamada o mensaje a las familias inscritas que no llegaron.</w:t>
      </w:r>
    </w:p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>☐  Indicadores registrados (sección 6).</w:t>
      </w:r>
    </w:p>
    <w:p>
      <w:pPr>
        <w:pStyle w:val="Heading1"/>
        <w:spacing w:before="0" w:after="140"/>
      </w:pPr>
      <w:r>
        <w:br w:type="page"/>
      </w:r>
      <w:r>
        <w:rPr>
          <w:rFonts w:ascii="Arial" w:cs="Arial" w:eastAsia="Arial" w:hAnsi="Arial"/>
          <w:b/>
          <w:bCs/>
          <w:color w:val="1F6F43"/>
          <w:sz w:val="30"/>
          <w:szCs w:val="30"/>
        </w:rPr>
        <w:t xml:space="preserve">2. Agenda modelo (2 horas)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00"/>
        <w:gridCol w:w="3300"/>
        <w:gridCol w:w="5040"/>
      </w:tblGrid>
      <w:tr>
        <w:trPr>
          <w:tblHeader/>
        </w:trPr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Hora</w:t>
            </w:r>
          </w:p>
        </w:tc>
        <w:tc>
          <w:tcPr>
            <w:tcW w:type="dxa" w:w="33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Momento</w:t>
            </w:r>
          </w:p>
        </w:tc>
        <w:tc>
          <w:tcPr>
            <w:tcW w:type="dxa" w:w="50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Qué pasa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0:00</w:t>
            </w:r>
          </w:p>
        </w:tc>
        <w:tc>
          <w:tcPr>
            <w:tcW w:type="dxa" w:w="33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Recepción</w:t>
            </w:r>
          </w:p>
        </w:tc>
        <w:tc>
          <w:tcPr>
            <w:tcW w:type="dxa" w:w="50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Registro de asistencia, escarapela por grado y bebida de bienvenida.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0:15</w:t>
            </w:r>
          </w:p>
        </w:tc>
        <w:tc>
          <w:tcPr>
            <w:tcW w:type="dxa" w:w="33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Bienvenida de rectoría</w:t>
            </w:r>
          </w:p>
        </w:tc>
        <w:tc>
          <w:tcPr>
            <w:tcW w:type="dxa" w:w="50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Diez minutos: quiénes somos, qué nos hace distintos y qué va a pasar hoy.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0:25</w:t>
            </w:r>
          </w:p>
        </w:tc>
        <w:tc>
          <w:tcPr>
            <w:tcW w:type="dxa" w:w="33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Propuesta pedagógica</w:t>
            </w:r>
          </w:p>
        </w:tc>
        <w:tc>
          <w:tcPr>
            <w:tcW w:type="dxa" w:w="50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Coordinación académica: énfasis, idiomas, evaluación y acompañamiento.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0:45</w:t>
            </w:r>
          </w:p>
        </w:tc>
        <w:tc>
          <w:tcPr>
            <w:tcW w:type="dxa" w:w="33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Recorrido por grupos</w:t>
            </w:r>
          </w:p>
        </w:tc>
        <w:tc>
          <w:tcPr>
            <w:tcW w:type="dxa" w:w="50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Grupos de máximo 10 familias por nivel, con un guía. Salones, laboratorios, biblioteca, zonas deportivas y comedor.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1:15</w:t>
            </w:r>
          </w:p>
        </w:tc>
        <w:tc>
          <w:tcPr>
            <w:tcW w:type="dxa" w:w="33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Estaciones</w:t>
            </w:r>
          </w:p>
        </w:tc>
        <w:tc>
          <w:tcPr>
            <w:tcW w:type="dxa" w:w="50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Docentes por nivel, bienestar y orientación, actividades extracurriculares, transporte y alimentación.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1:35</w:t>
            </w:r>
          </w:p>
        </w:tc>
        <w:tc>
          <w:tcPr>
            <w:tcW w:type="dxa" w:w="33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Admisiones y costos</w:t>
            </w:r>
          </w:p>
        </w:tc>
        <w:tc>
          <w:tcPr>
            <w:tcW w:type="dxa" w:w="50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Proceso de admisión, fechas, documentos, tarifas y formas de pago. Preguntas abiertas.</w:t>
            </w:r>
          </w:p>
        </w:tc>
      </w:tr>
      <w:tr>
        <w:trPr>
          <w:tblHeader w:val="false"/>
        </w:trPr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1:50</w:t>
            </w:r>
          </w:p>
        </w:tc>
        <w:tc>
          <w:tcPr>
            <w:tcW w:type="dxa" w:w="33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Cierre</w:t>
            </w:r>
          </w:p>
        </w:tc>
        <w:tc>
          <w:tcPr>
            <w:tcW w:type="dxa" w:w="50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Entrega del kit para familias y agenda de entrevistas o visitas individuales.</w:t>
            </w:r>
          </w:p>
        </w:tc>
      </w:tr>
    </w:tbl>
    <w:p>
      <w:pPr>
        <w:spacing w:after="9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Para preescolar conviene una actividad paralela para los niños mientras los padres recorren el colegio.</w:t>
      </w:r>
    </w:p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Qué entregar a las familias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Propuesta del colegio en una página.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Tarifas del próximo año y formas de pago.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Formulario de inscripción y lista de documentos (o el enlace al formulario en línea).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Fechas clave del proceso de admisión.</w:t>
      </w:r>
    </w:p>
    <w:p>
      <w:pPr>
        <w:pStyle w:val="ListParagraph"/>
        <w:numPr>
          <w:ilvl w:val="0"/>
          <w:numId w:val="2"/>
        </w:numPr>
        <w:spacing w:after="50" w:before="0"/>
      </w:pPr>
      <w:r>
        <w:rPr>
          <w:rFonts w:ascii="Arial" w:cs="Arial" w:eastAsia="Arial" w:hAnsi="Arial"/>
          <w:sz w:val="20"/>
          <w:szCs w:val="20"/>
        </w:rPr>
        <w:t xml:space="preserve">Contacto directo de admisiones (WhatsApp).</w:t>
      </w:r>
    </w:p>
    <w:p>
      <w:pPr>
        <w:pStyle w:val="Heading1"/>
        <w:spacing w:before="0" w:after="140"/>
      </w:pPr>
      <w:r>
        <w:br w:type="page"/>
      </w:r>
      <w:r>
        <w:rPr>
          <w:rFonts w:ascii="Arial" w:cs="Arial" w:eastAsia="Arial" w:hAnsi="Arial"/>
          <w:b/>
          <w:bCs/>
          <w:color w:val="1F6F43"/>
          <w:sz w:val="30"/>
          <w:szCs w:val="30"/>
        </w:rPr>
        <w:t xml:space="preserve">3. Registro de asistentes</w:t>
      </w:r>
    </w:p>
    <w:p>
      <w:pPr>
        <w:spacing w:after="9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Imprímalo o úselo como plantilla de su formulario de registro. La columna "Cómo nos conoció" es la que dice qué canal trae familias.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1700"/>
        <w:gridCol w:w="900"/>
        <w:gridCol w:w="1500"/>
        <w:gridCol w:w="1640"/>
        <w:gridCol w:w="1000"/>
        <w:gridCol w:w="1000"/>
      </w:tblGrid>
      <w:tr>
        <w:trPr>
          <w:tblHeader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Familia (acudiente)</w:t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Aspirante</w:t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Grado</w:t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Celular</w:t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Cómo nos conoció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¿Asistió?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¿Agendó?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  <w:tr>
        <w:trPr>
          <w:tblHeader w:val="false"/>
          <w:trHeight w:val="430" w:hRule="atLeast"/>
        </w:trPr>
        <w:tc>
          <w:tcPr>
            <w:tcW w:type="dxa" w:w="21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7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9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5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6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/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  <w:tc>
          <w:tcPr>
            <w:tcW w:type="dxa" w:w="1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6"/>
                <w:szCs w:val="16"/>
              </w:rPr>
              <w:t xml:space="preserve">☐</w:t>
            </w:r>
          </w:p>
        </w:tc>
      </w:tr>
    </w:tbl>
    <w:p>
      <w:pPr>
        <w:pStyle w:val="Heading1"/>
        <w:spacing w:before="0" w:after="140"/>
      </w:pPr>
      <w:r>
        <w:br w:type="page"/>
      </w:r>
      <w:r>
        <w:rPr>
          <w:rFonts w:ascii="Arial" w:cs="Arial" w:eastAsia="Arial" w:hAnsi="Arial"/>
          <w:b/>
          <w:bCs/>
          <w:color w:val="1F6F43"/>
          <w:sz w:val="30"/>
          <w:szCs w:val="30"/>
        </w:rPr>
        <w:t xml:space="preserve">4. Mensajes listos</w:t>
      </w:r>
    </w:p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Invitación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Cuándo: </w:t>
      </w:r>
      <w:r>
        <w:rPr>
          <w:rFonts w:ascii="Arial" w:cs="Arial" w:eastAsia="Arial" w:hAnsi="Arial"/>
          <w:sz w:val="18"/>
          <w:szCs w:val="18"/>
        </w:rPr>
        <w:t xml:space="preserve">Tres o cuatro semanas antes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 w:val="false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Hola, [nombre]. El [día] [fecha] a las [hora] abrimos las puertas de [colegio] para las familias que están buscando colegio para [año]. Vas a conocer la propuesta, recorrer las instalaciones y resolver dudas sobre admisiones y costos. Los cupos para el recorrido son limitados: inscríbete aquí [enlace].</w:t>
            </w:r>
          </w:p>
        </w:tc>
      </w:tr>
    </w:tbl>
    <w:p>
      <w:pPr>
        <w:spacing w:after="9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Por WhatsApp Business API, una invitación como esta se clasifica como plantilla de marketing.</w:t>
      </w:r>
    </w:p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Recordatorio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Cuándo: </w:t>
      </w:r>
      <w:r>
        <w:rPr>
          <w:rFonts w:ascii="Arial" w:cs="Arial" w:eastAsia="Arial" w:hAnsi="Arial"/>
          <w:sz w:val="18"/>
          <w:szCs w:val="18"/>
        </w:rPr>
        <w:t xml:space="preserve">24 horas antes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 w:val="false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Hola, [nombre]. Te esperamos mañana a las [hora] en el open house de [colegio], en [dirección]. Si no puedes venir, respóndenos y te agendamos una visita individual.</w:t>
            </w:r>
          </w:p>
        </w:tc>
      </w:tr>
    </w:tbl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Agradecimiento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Cuándo: </w:t>
      </w:r>
      <w:r>
        <w:rPr>
          <w:rFonts w:ascii="Arial" w:cs="Arial" w:eastAsia="Arial" w:hAnsi="Arial"/>
          <w:sz w:val="18"/>
          <w:szCs w:val="18"/>
        </w:rPr>
        <w:t xml:space="preserve">El mismo día, después del evento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 w:val="false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Gracias por visitarnos hoy, [nombre]. Como te contamos, el siguiente paso es la inscripción de [aspirante] para [grado]. Aquí está el formulario: [enlace]. Si te queda alguna duda sobre costos o cupos, escríbeme por aquí. [Nombre de quien atiende], admisiones.</w:t>
            </w:r>
          </w:p>
        </w:tc>
      </w:tr>
    </w:tbl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Seguimiento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Cuándo: </w:t>
      </w:r>
      <w:r>
        <w:rPr>
          <w:rFonts w:ascii="Arial" w:cs="Arial" w:eastAsia="Arial" w:hAnsi="Arial"/>
          <w:sz w:val="18"/>
          <w:szCs w:val="18"/>
        </w:rPr>
        <w:t xml:space="preserve">Tres días después, si no ha llenado el formulario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 w:val="false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Hola, [nombre]. ¿Pudiste revisar el formulario de inscripción de [aspirante]? Quedan [número] cupos para [grado]. Si quieres, te llamo hoy o mañana para resolver lo que falte.</w:t>
            </w:r>
          </w:p>
        </w:tc>
      </w:tr>
    </w:tbl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Para las familias inscritas que no llegaron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Cuándo: </w:t>
      </w:r>
      <w:r>
        <w:rPr>
          <w:rFonts w:ascii="Arial" w:cs="Arial" w:eastAsia="Arial" w:hAnsi="Arial"/>
          <w:sz w:val="18"/>
          <w:szCs w:val="18"/>
        </w:rPr>
        <w:t xml:space="preserve">El día después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 w:val="false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Hola, [nombre]. Te extrañamos en el open house de ayer. ¿Te gustaría agendar una visita individual esta semana? Puedo ofrecerte [día] a las [hora] o [día] a las [hora].</w:t>
            </w:r>
          </w:p>
        </w:tc>
      </w:tr>
    </w:tbl>
    <w:p>
      <w:pPr>
        <w:pStyle w:val="Heading2"/>
        <w:spacing w:before="220" w:after="100"/>
      </w:pPr>
      <w:r>
        <w:rPr>
          <w:rFonts w:ascii="Arial" w:cs="Arial" w:eastAsia="Arial" w:hAnsi="Arial"/>
          <w:b/>
          <w:bCs/>
          <w:sz w:val="23"/>
          <w:szCs w:val="23"/>
        </w:rPr>
        <w:t xml:space="preserve">Último llamado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18"/>
          <w:szCs w:val="18"/>
        </w:rPr>
        <w:t xml:space="preserve">Cuándo: </w:t>
      </w:r>
      <w:r>
        <w:rPr>
          <w:rFonts w:ascii="Arial" w:cs="Arial" w:eastAsia="Arial" w:hAnsi="Arial"/>
          <w:sz w:val="18"/>
          <w:szCs w:val="18"/>
        </w:rPr>
        <w:t xml:space="preserve">Una semana antes de la fecha límite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 w:val="false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Hola, [nombre]. Te recuerdo que las inscripciones para [grado] cierran el [fecha]. Si ya decidiste, aquí está el formulario: [enlace]. Si todavía estás evaluando, cuéntame qué te falta saber.</w:t>
            </w:r>
          </w:p>
        </w:tc>
      </w:tr>
    </w:tbl>
    <w:p>
      <w:pPr>
        <w:pStyle w:val="Heading1"/>
        <w:spacing w:before="0" w:after="140"/>
      </w:pPr>
      <w:r>
        <w:br w:type="page"/>
      </w:r>
      <w:r>
        <w:rPr>
          <w:rFonts w:ascii="Arial" w:cs="Arial" w:eastAsia="Arial" w:hAnsi="Arial"/>
          <w:b/>
          <w:bCs/>
          <w:color w:val="1F6F43"/>
          <w:sz w:val="30"/>
          <w:szCs w:val="30"/>
        </w:rPr>
        <w:t xml:space="preserve">5. Encuesta de salida</w:t>
      </w:r>
    </w:p>
    <w:p>
      <w:pPr>
        <w:spacing w:after="90" w:before="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Tres preguntas, en papel a la salida o por WhatsApp el mismo día. Lo que más sirve es la tercera.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840"/>
      </w:tblGrid>
      <w:tr>
        <w:trPr>
          <w:tblHeader w:val="false"/>
          <w:trHeight w:val="700" w:hRule="atLeast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1. De 1 a 5, ¿qué tanto le ayudó el open house a conocer el colegio?   1 ☐   2 ☐   3 ☐   4 ☐   5 ☐</w:t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2. ¿Qué fue lo que más le gustó?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tblHeader w:val="false"/>
          <w:trHeight w:val="700" w:hRule="atLeast"/>
        </w:trPr>
        <w:tc>
          <w:tcPr>
            <w:tcW w:type="dxa" w:w="98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3. ¿Qué le falta saber para decidir?</w:t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  <w:p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before="0" w:after="140"/>
      </w:pPr>
      <w:r>
        <w:br w:type="page"/>
      </w:r>
      <w:r>
        <w:rPr>
          <w:rFonts w:ascii="Arial" w:cs="Arial" w:eastAsia="Arial" w:hAnsi="Arial"/>
          <w:b/>
          <w:bCs/>
          <w:color w:val="1F6F43"/>
          <w:sz w:val="30"/>
          <w:szCs w:val="30"/>
        </w:rPr>
        <w:t xml:space="preserve">6. Indicadores del open house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2000"/>
        <w:gridCol w:w="4240"/>
      </w:tblGrid>
      <w:tr>
        <w:trPr>
          <w:tblHeader/>
        </w:trPr>
        <w:tc>
          <w:tcPr>
            <w:tcW w:type="dxa" w:w="36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Indicador</w:t>
            </w:r>
          </w:p>
        </w:tc>
        <w:tc>
          <w:tcPr>
            <w:tcW w:type="dxa" w:w="2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Resultado</w:t>
            </w:r>
          </w:p>
        </w:tc>
        <w:tc>
          <w:tcPr>
            <w:tcW w:type="dxa" w:w="42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shd w:fill="E8F3EC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Cómo se calcula</w:t>
            </w:r>
          </w:p>
        </w:tc>
      </w:tr>
      <w:tr>
        <w:trPr>
          <w:tblHeader w:val="false"/>
          <w:trHeight w:val="460" w:hRule="atLeast"/>
        </w:trPr>
        <w:tc>
          <w:tcPr>
            <w:tcW w:type="dxa" w:w="36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Familias inscritas al evento</w:t>
            </w:r>
          </w:p>
        </w:tc>
        <w:tc>
          <w:tcPr>
            <w:tcW w:type="dxa" w:w="2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Registros en el formulario</w:t>
            </w:r>
          </w:p>
        </w:tc>
      </w:tr>
      <w:tr>
        <w:trPr>
          <w:tblHeader w:val="false"/>
          <w:trHeight w:val="460" w:hRule="atLeast"/>
        </w:trPr>
        <w:tc>
          <w:tcPr>
            <w:tcW w:type="dxa" w:w="36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Familias que asistieron</w:t>
            </w:r>
          </w:p>
        </w:tc>
        <w:tc>
          <w:tcPr>
            <w:tcW w:type="dxa" w:w="2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Registro de asistencia</w:t>
            </w:r>
          </w:p>
        </w:tc>
      </w:tr>
      <w:tr>
        <w:trPr>
          <w:tblHeader w:val="false"/>
          <w:trHeight w:val="460" w:hRule="atLeast"/>
        </w:trPr>
        <w:tc>
          <w:tcPr>
            <w:tcW w:type="dxa" w:w="36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Tasa de asistencia</w:t>
            </w:r>
          </w:p>
        </w:tc>
        <w:tc>
          <w:tcPr>
            <w:tcW w:type="dxa" w:w="2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Asistieron ÷ inscritas</w:t>
            </w:r>
          </w:p>
        </w:tc>
      </w:tr>
      <w:tr>
        <w:trPr>
          <w:tblHeader w:val="false"/>
          <w:trHeight w:val="460" w:hRule="atLeast"/>
        </w:trPr>
        <w:tc>
          <w:tcPr>
            <w:tcW w:type="dxa" w:w="36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Entrevistas o visitas agendadas</w:t>
            </w:r>
          </w:p>
        </w:tc>
        <w:tc>
          <w:tcPr>
            <w:tcW w:type="dxa" w:w="2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Familias con cita el mismo día</w:t>
            </w:r>
          </w:p>
        </w:tc>
      </w:tr>
      <w:tr>
        <w:trPr>
          <w:tblHeader w:val="false"/>
          <w:trHeight w:val="460" w:hRule="atLeast"/>
        </w:trPr>
        <w:tc>
          <w:tcPr>
            <w:tcW w:type="dxa" w:w="36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Solicitudes en los 7 días siguientes</w:t>
            </w:r>
          </w:p>
        </w:tc>
        <w:tc>
          <w:tcPr>
            <w:tcW w:type="dxa" w:w="2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Formularios de inscripción recibidos</w:t>
            </w:r>
          </w:p>
        </w:tc>
      </w:tr>
      <w:tr>
        <w:trPr>
          <w:tblHeader w:val="false"/>
          <w:trHeight w:val="460" w:hRule="atLeast"/>
        </w:trPr>
        <w:tc>
          <w:tcPr>
            <w:tcW w:type="dxa" w:w="36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Matrículas</w:t>
            </w:r>
          </w:p>
        </w:tc>
        <w:tc>
          <w:tcPr>
            <w:tcW w:type="dxa" w:w="2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Contratos firmados de asistentes</w:t>
            </w:r>
          </w:p>
        </w:tc>
      </w:tr>
      <w:tr>
        <w:trPr>
          <w:tblHeader w:val="false"/>
          <w:trHeight w:val="460" w:hRule="atLeast"/>
        </w:trPr>
        <w:tc>
          <w:tcPr>
            <w:tcW w:type="dxa" w:w="36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Fuente que más asistentes trajo</w:t>
            </w:r>
          </w:p>
        </w:tc>
        <w:tc>
          <w:tcPr>
            <w:tcW w:type="dxa" w:w="200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240"/>
            <w:tcBorders>
              <w:top w:val="single" w:color="A0A4AA" w:sz="4"/>
              <w:left w:val="single" w:color="A0A4AA" w:sz="4"/>
              <w:bottom w:val="single" w:color="A0A4AA" w:sz="4"/>
              <w:right w:val="single" w:color="A0A4AA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Columna "Cómo nos conoció"</w:t>
            </w:r>
          </w:p>
        </w:tc>
      </w:tr>
    </w:tbl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100" w:before="0"/>
      </w:pPr>
      <w:r>
        <w:rPr>
          <w:rFonts w:ascii="Arial" w:cs="Arial" w:eastAsia="Arial" w:hAnsi="Arial"/>
          <w:i/>
          <w:iCs/>
          <w:color w:val="666666"/>
          <w:sz w:val="17"/>
          <w:szCs w:val="17"/>
        </w:rPr>
        <w:t xml:space="preserve">¿Quiere llevar el registro, los recordatorios y el seguimiento sin hojas de cálculo? En Edtools cada familia que se inscribe al open house queda en el pipeline de admisiones, con su responsable y su próximo paso: </w:t>
      </w:r>
      <w:r>
        <w:rPr>
          <w:rFonts w:ascii="Arial" w:cs="Arial" w:eastAsia="Arial" w:hAnsi="Arial"/>
          <w:b/>
          <w:bCs/>
          <w:color w:val="1F6F43"/>
          <w:sz w:val="20"/>
          <w:szCs w:val="20"/>
        </w:rPr>
        <w:t xml:space="preserve">edtools.co/schools/crm-para-colegios</w:t>
      </w:r>
    </w:p>
    <w:sectPr>
      <w:headerReference w:type="default" r:id="rId6"/>
      <w:footerReference w:type="default" r:id="rId7"/>
      <w:pgSz w:w="12240" w:h="15840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E5E8" w:sz="4" w:space="6"/>
      </w:pBdr>
      <w:tabs>
        <w:tab w:val="right" w:pos="9840"/>
      </w:tabs>
    </w:pPr>
    <w:r>
      <w:drawing>
        <wp:inline distT="0" distB="0" distL="0" distR="0">
          <wp:extent cx="381000" cy="104775"/>
          <wp:effectExtent t="0" r="0" b="0" l="0"/>
          <wp:docPr id="1" name="edtools" descr="Edtools" title="Edt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1047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8A8F96"/>
        <w:sz w:val="14"/>
        <w:szCs w:val="14"/>
      </w:rPr>
      <w:t xml:space="preserve">   Elaborado con </w:t>
    </w:r>
    <w:hyperlink w:history="1" r:id="rIdsk57kqfzpei5llopiltdj">
      <w:r>
        <w:rPr>
          <w:rFonts w:ascii="Arial" w:cs="Arial" w:eastAsia="Arial" w:hAnsi="Arial"/>
          <w:b/>
          <w:bCs/>
          <w:color w:val="5B6069"/>
          <w:sz w:val="14"/>
          <w:szCs w:val="14"/>
        </w:rPr>
        <w:t xml:space="preserve">edtools.co</w:t>
      </w:r>
    </w:hyperlink>
    <w:r>
      <w:rPr>
        <w:rFonts w:ascii="Arial" w:cs="Arial" w:eastAsia="Arial" w:hAnsi="Arial"/>
        <w:i/>
        <w:iCs/>
        <w:color w:val="8A8F96"/>
        <w:sz w:val="14"/>
        <w:szCs w:val="14"/>
      </w:rPr>
      <w:t xml:space="preserve">  ·  El sistema operativo de las instituciones educativas modernas</w:t>
    </w:r>
    <w:r>
      <w:rPr>
        <w:rFonts w:ascii="Arial" w:cs="Arial" w:eastAsia="Arial" w:hAnsi="Arial"/>
        <w:color w:val="8A8F96"/>
        <w:sz w:val="14"/>
        <w:szCs w:val="14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8A8F96"/>
        <w:sz w:val="16"/>
        <w:szCs w:val="16"/>
      </w:rPr>
      <w:t xml:space="preserve">[Nombre del colegio] · Open house · Admisiones [año]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57kqfzpei5llopiltdj" Type="http://schemas.openxmlformats.org/officeDocument/2006/relationships/hyperlink" Target="https://edtools.co/blog/open-house-colegio.html?utm_source=documento&amp;utm_medium=docx&amp;utm_campaign=recurso_admisiones&amp;utm_content=kit_open_house" TargetMode="External"/><Relationship Id="rId0" Type="http://schemas.openxmlformats.org/officeDocument/2006/relationships/image" Target="media/5f936a4257e116ee36da9380860a19122c734858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Kit para organizar un open house en el colegio</dc:title>
  <dc:creator>Edtools</dc:creator>
  <cp:lastModifiedBy>Un-named</cp:lastModifiedBy>
  <cp:revision>1</cp:revision>
  <dcterms:created xsi:type="dcterms:W3CDTF">2026-10-21T04:15:42.447Z</dcterms:created>
  <dcterms:modified xsi:type="dcterms:W3CDTF">2026-10-21T04:15:42.455Z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