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0"/>
        <w:jc w:val="center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KIT PIAR</w:t>
      </w:r>
    </w:p>
    <w:p>
      <w:pPr>
        <w:spacing w:after="40" w:before="0"/>
        <w:jc w:val="center"/>
      </w:pPr>
      <w:r>
        <w:rPr>
          <w:rFonts w:ascii="Arial" w:cs="Arial" w:eastAsia="Arial" w:hAnsi="Arial"/>
          <w:sz w:val="24"/>
          <w:szCs w:val="24"/>
        </w:rPr>
        <w:t xml:space="preserve">Plan Individual de Ajustes Razonables · Decreto 1421 de 2017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Formatos editables para el equipo docente, la familia y el estudiante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c>
          <w:tcPr>
            <w:tcW w:type="dxa" w:w="9840"/>
            <w:tcBorders>
              <w:top w:val="single" w:color="2E9E5B" w:sz="8"/>
              <w:left w:val="single" w:color="2E9E5B" w:sz="8"/>
              <w:bottom w:val="single" w:color="2E9E5B" w:sz="8"/>
              <w:right w:val="single" w:color="2E9E5B" w:sz="8"/>
            </w:tcBorders>
            <w:shd w:fill="F3FA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Qué incluye este kit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Anexo 1. Información general del estudiante.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Anexo 2. Plan Individual de Ajustes Razonables (PIAR), con los 9 contenidos mínimos del artículo 2.3.3.5.2.3.5 y las recomendaciones al PMI.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Tres formatos de seguimiento.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Anexo 4. Acta de acuerdo con la familia.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Informe anual de competencias o de proceso pedagógico.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Banco de ajustes razonables por tipo.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 PIAR diligenciado de ejemplo (estudiante ficticio).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c>
          <w:tcPr>
            <w:tcW w:type="dxa" w:w="9840"/>
            <w:tcBorders>
              <w:top w:val="single" w:color="2E9E5B" w:sz="8"/>
              <w:left w:val="single" w:color="2E9E5B" w:sz="8"/>
              <w:bottom w:val="single" w:color="2E9E5B" w:sz="8"/>
              <w:right w:val="single" w:color="2E9E5B" w:sz="8"/>
            </w:tcBorders>
            <w:shd w:fill="F3FA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Cómo usarlo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Plazo: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el PIAR se elabora durante el primer trimestre del año escolar y se actualiza cada año. Si el estudiante llega tarde, hay un término no mayor a 30 días para el PIAR y el acta de acuerdo.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Quién participa: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lo lideran los docentes de aula con el docente de apoyo, la familia y el estudiante; según la organización del colegio, también directivos y orientador.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Seguimiento: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periódico, según el SIEE. El instructivo del Ministerio recomienda al menos tres seguimientos al año.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Confidencialidad: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todo lo diligenciado hace parte de la historia escolar, que es confidencial y solo se entrega a otro colegio en caso de traslado o a la familia en caso de retiro.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Campos en verde entre corchetes: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reemplácelos. Las notas en cursiva gris son ayudas; bórrelas al final.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i/>
                <w:iCs/>
                <w:sz w:val="17"/>
                <w:szCs w:val="17"/>
              </w:rPr>
              <w:t xml:space="preserve">Este kit se basa en el Decreto 1421 de 2017 y en el instructivo de instrumentos del PIAR del Ministerio de Educación Nacional (V12, 2017). No es un formato clínico ni reemplaza los formatos que haya adoptado su secretaría de educación; verifíquelos antes de usarlo.</w:t>
            </w:r>
          </w:p>
        </w:tc>
      </w:tr>
    </w:tbl>
    <w:p>
      <w:pPr>
        <w:pStyle w:val="Heading1"/>
        <w:spacing w:after="140" w:before="0"/>
      </w:pPr>
      <w:r>
        <w:br w:type="page"/>
      </w:r>
      <w:r>
        <w:rPr>
          <w:rFonts w:ascii="Arial" w:cs="Arial" w:eastAsia="Arial" w:hAnsi="Arial"/>
          <w:b/>
          <w:bCs/>
          <w:sz w:val="30"/>
          <w:szCs w:val="30"/>
        </w:rPr>
        <w:t xml:space="preserve">Anexo 1. Información general del estudiante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La diligencia el personal administrativo a partir de la información de la familia. Se adjunta a la historia escolar.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Datos del estudiante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540"/>
      </w:tblGrid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 completo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Documento de identidad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 de nacimiento y edad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Grado y grupo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Sede y jornada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 de ingreso al colegio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¿Reportado en SIMAT con discapacidad?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 Sí   [ ] No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¿Aporta diagnóstico, certificación o concepto médico?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 ] Sí   [ ] No   [ ] En trámite (máx. 3 meses, art. 2.3.3.5.2.3.3)</w:t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Entorno hogar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540"/>
      </w:tblGrid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 quién vive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Acudiente y parentesco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Teléfono y correo del acudiente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Expectativas de la familia frente al proceso educativo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Entorno salud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Solo lo que aporta a la definición de los ajustes. Información confidencial.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540"/>
      </w:tblGrid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Atención en salud (EPS, IPS)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Terapias o apoyos que recibe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Apoyos o dispositivos que usa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Recomendaciones de profesionales de la salud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Entorno personal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540"/>
      </w:tblGrid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Intereses y gustos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Cómo se comunica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Qué le motiva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Apoyos que le han funcionado antes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10" w:before="0"/>
      </w:pPr>
      <w:r>
        <w:rPr>
          <w:rFonts w:ascii="Arial" w:cs="Arial" w:eastAsia="Arial" w:hAnsi="Arial"/>
          <w:sz w:val="20"/>
          <w:szCs w:val="20"/>
        </w:rPr>
        <w:t xml:space="preserve">Diligenciado por: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[Nombre y cargo]</w:t>
      </w:r>
      <w:r>
        <w:rPr>
          <w:rFonts w:ascii="Arial" w:cs="Arial" w:eastAsia="Arial" w:hAnsi="Arial"/>
          <w:sz w:val="20"/>
          <w:szCs w:val="20"/>
        </w:rPr>
        <w:t xml:space="preserve">   ·   Fecha: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[dd/mm/aaaa]</w:t>
      </w:r>
    </w:p>
    <w:p>
      <w:pPr>
        <w:pStyle w:val="Heading1"/>
        <w:spacing w:after="140" w:before="0"/>
      </w:pPr>
      <w:r>
        <w:br w:type="page"/>
      </w:r>
      <w:r>
        <w:rPr>
          <w:rFonts w:ascii="Arial" w:cs="Arial" w:eastAsia="Arial" w:hAnsi="Arial"/>
          <w:b/>
          <w:bCs/>
          <w:sz w:val="30"/>
          <w:szCs w:val="30"/>
        </w:rPr>
        <w:t xml:space="preserve">Anexo 2. Plan Individual de Ajustes Razonables (PIAR)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540"/>
      </w:tblGrid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Estudiante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Año escolar y grado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Docentes de aula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apoyo / orientador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 de elaboración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[dd/mm/aaaa] (dentro del primer trimestre)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 de firma del acta de acuerdo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1. Contexto general del estudiante (contenido i)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Dentro y fuera del colegio: hogar, aula, espacios escolares y otros entornos sociales.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Contexto general</w:t>
            </w:r>
          </w:p>
        </w:tc>
      </w:tr>
      <w:tr>
        <w:trPr>
          <w:tblHeader w:val="false"/>
          <w:trHeight w:val="1600" w:hRule="atLeast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2. Valoración pedagógica (contenido ii)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Énfasis en lo que hace, lo que podría llegar a hacer y dónde requiere apoyos. Altas expectativas.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20"/>
        <w:gridCol w:w="4920"/>
      </w:tblGrid>
      <w:tr>
        <w:trPr>
          <w:tblHeader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 que hace hoy (habilidades y competencias actuales)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 que podría llegar a hacer con apoyos</w:t>
            </w:r>
          </w:p>
        </w:tc>
      </w:tr>
      <w:tr>
        <w:trPr>
          <w:tblHeader w:val="false"/>
          <w:trHeight w:val="1500" w:hRule="atLeast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20"/>
        <w:gridCol w:w="4920"/>
      </w:tblGrid>
      <w:tr>
        <w:trPr>
          <w:tblHeader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Gustos, intereses y motivadores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Expectativas del estudiante y de la familia</w:t>
            </w:r>
          </w:p>
        </w:tc>
      </w:tr>
      <w:tr>
        <w:trPr>
          <w:tblHeader w:val="false"/>
          <w:trHeight w:val="1100" w:hRule="atLeast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3. Informes de profesionales de la salud (contenido iii)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Aportes de los informes de salud a la definición de los ajustes</w:t>
            </w:r>
          </w:p>
        </w:tc>
      </w:tr>
      <w:tr>
        <w:trPr>
          <w:tblHeader w:val="false"/>
          <w:trHeight w:val="1000" w:hRule="atLeast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4 y 5. Objetivos, barreras y ajustes por área (contenidos iv y v)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Ajustes curriculares, didácticos, evaluativos y metodológicos para el año, si se requieren.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1900"/>
        <w:gridCol w:w="2000"/>
        <w:gridCol w:w="2640"/>
        <w:gridCol w:w="1800"/>
      </w:tblGrid>
      <w:tr>
        <w:trPr>
          <w:tblHeader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Objetivo o meta de aprendizaje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Barreras identificadas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Ajustes razonables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Cómo se evaluará el ajuste</w:t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Matemáticas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Lenguaje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Ciencias naturales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Ciencias sociales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Inglés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Educación física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Educación artística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Otra: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6. Recursos físicos, tecnológicos y didácticos (contenido vi)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Recursos necesarios para aprender y participar</w:t>
            </w:r>
          </w:p>
        </w:tc>
      </w:tr>
      <w:tr>
        <w:trPr>
          <w:tblHeader w:val="false"/>
          <w:trHeight w:val="1000" w:hRule="atLeast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7. Proyectos específicos (contenido vii)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Distintos a los ya programados en el aula, y que incluyan a todos los estudiantes.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Proyectos específicos</w:t>
            </w:r>
          </w:p>
        </w:tc>
      </w:tr>
      <w:tr>
        <w:trPr>
          <w:tblHeader w:val="false"/>
          <w:trHeight w:val="1000" w:hRule="atLeast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8. Otra información relevante (contenido viii)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Otra situación del estudiante relevante para su aprendizaje y participación</w:t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9. Actividades en casa durante los recesos (contenido ix)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Actividades para dar continuidad a los procesos</w:t>
            </w:r>
          </w:p>
        </w:tc>
      </w:tr>
      <w:tr>
        <w:trPr>
          <w:tblHeader w:val="false"/>
          <w:trHeight w:val="1000" w:hRule="atLeast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10. Recomendaciones al Plan de Mejoramiento Institucional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Los requerimientos del PIAR se incluyen en el PMI (art. 2.3.3.5.2.3.9).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240"/>
      </w:tblGrid>
      <w:tr>
        <w:trPr>
          <w:tblHeader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Dimensión</w:t>
            </w:r>
          </w:p>
        </w:tc>
        <w:tc>
          <w:tcPr>
            <w:tcW w:type="dxa" w:w="6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Recomendación</w:t>
            </w:r>
          </w:p>
        </w:tc>
      </w:tr>
      <w:tr>
        <w:trPr>
          <w:tblHeader w:val="false"/>
          <w:trHeight w:val="600" w:hRule="atLeast"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Docentes y directivos docentes</w:t>
            </w:r>
          </w:p>
        </w:tc>
        <w:tc>
          <w:tcPr>
            <w:tcW w:type="dxa" w:w="6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600" w:hRule="atLeast"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Académica y pedagógica</w:t>
            </w:r>
          </w:p>
        </w:tc>
        <w:tc>
          <w:tcPr>
            <w:tcW w:type="dxa" w:w="6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600" w:hRule="atLeast"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Ambiente escolar y bienestar</w:t>
            </w:r>
          </w:p>
        </w:tc>
        <w:tc>
          <w:tcPr>
            <w:tcW w:type="dxa" w:w="6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600" w:hRule="atLeast"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Familia, escuela y comunidad</w:t>
            </w:r>
          </w:p>
        </w:tc>
        <w:tc>
          <w:tcPr>
            <w:tcW w:type="dxa" w:w="6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600" w:hRule="atLeast"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Administrativa</w:t>
            </w:r>
          </w:p>
        </w:tc>
        <w:tc>
          <w:tcPr>
            <w:tcW w:type="dxa" w:w="6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600" w:hRule="atLeast"/>
        </w:trP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Infraestructura y dotación</w:t>
            </w:r>
          </w:p>
        </w:tc>
        <w:tc>
          <w:tcPr>
            <w:tcW w:type="dxa" w:w="6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80"/>
        <w:gridCol w:w="3280"/>
        <w:gridCol w:w="3280"/>
      </w:tblGrid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aula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apoyo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Directivo docente</w:t>
            </w:r>
          </w:p>
        </w:tc>
      </w:tr>
    </w:tbl>
    <w:p>
      <w:pPr>
        <w:pStyle w:val="Heading1"/>
        <w:spacing w:after="140" w:before="0"/>
      </w:pPr>
      <w:r>
        <w:br w:type="page"/>
      </w:r>
      <w:r>
        <w:rPr>
          <w:rFonts w:ascii="Arial" w:cs="Arial" w:eastAsia="Arial" w:hAnsi="Arial"/>
          <w:b/>
          <w:bCs/>
          <w:sz w:val="30"/>
          <w:szCs w:val="30"/>
        </w:rPr>
        <w:t xml:space="preserve">Formatos de seguimiento del PIAR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El instructivo del Ministerio recomienda al menos tres seguimientos al año para evaluar el impacto de los ajustes y modificarlos si hace falta.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Seguimiento 1</w:t>
      </w:r>
    </w:p>
    <w:p>
      <w:pPr>
        <w:spacing w:after="110" w:before="0"/>
      </w:pPr>
      <w:r>
        <w:rPr>
          <w:rFonts w:ascii="Arial" w:cs="Arial" w:eastAsia="Arial" w:hAnsi="Arial"/>
          <w:sz w:val="20"/>
          <w:szCs w:val="20"/>
        </w:rPr>
        <w:t xml:space="preserve">Fecha: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[dd/mm/aaaa]</w:t>
      </w:r>
      <w:r>
        <w:rPr>
          <w:rFonts w:ascii="Arial" w:cs="Arial" w:eastAsia="Arial" w:hAnsi="Arial"/>
          <w:sz w:val="20"/>
          <w:szCs w:val="20"/>
        </w:rPr>
        <w:t xml:space="preserve">   ·   Periodo: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[__]</w:t>
      </w:r>
      <w:r>
        <w:rPr>
          <w:rFonts w:ascii="Arial" w:cs="Arial" w:eastAsia="Arial" w:hAnsi="Arial"/>
          <w:sz w:val="20"/>
          <w:szCs w:val="20"/>
        </w:rPr>
        <w:t xml:space="preserve">   ·   Responsable: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[nombre]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00"/>
        <w:gridCol w:w="2200"/>
        <w:gridCol w:w="2740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Ajuste implementado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Evidencia e impacto observado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¿Se mantiene, ajusta o retira?</w:t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Acción siguiente</w:t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Seguimiento 2</w:t>
      </w:r>
    </w:p>
    <w:p>
      <w:pPr>
        <w:spacing w:after="110" w:before="0"/>
      </w:pPr>
      <w:r>
        <w:rPr>
          <w:rFonts w:ascii="Arial" w:cs="Arial" w:eastAsia="Arial" w:hAnsi="Arial"/>
          <w:sz w:val="20"/>
          <w:szCs w:val="20"/>
        </w:rPr>
        <w:t xml:space="preserve">Fecha: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[dd/mm/aaaa]</w:t>
      </w:r>
      <w:r>
        <w:rPr>
          <w:rFonts w:ascii="Arial" w:cs="Arial" w:eastAsia="Arial" w:hAnsi="Arial"/>
          <w:sz w:val="20"/>
          <w:szCs w:val="20"/>
        </w:rPr>
        <w:t xml:space="preserve">   ·   Periodo: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[__]</w:t>
      </w:r>
      <w:r>
        <w:rPr>
          <w:rFonts w:ascii="Arial" w:cs="Arial" w:eastAsia="Arial" w:hAnsi="Arial"/>
          <w:sz w:val="20"/>
          <w:szCs w:val="20"/>
        </w:rPr>
        <w:t xml:space="preserve">   ·   Responsable: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[nombre]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00"/>
        <w:gridCol w:w="2200"/>
        <w:gridCol w:w="2740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Ajuste implementado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Evidencia e impacto observado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¿Se mantiene, ajusta o retira?</w:t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Acción siguiente</w:t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Seguimiento 3</w:t>
      </w:r>
    </w:p>
    <w:p>
      <w:pPr>
        <w:spacing w:after="110" w:before="0"/>
      </w:pPr>
      <w:r>
        <w:rPr>
          <w:rFonts w:ascii="Arial" w:cs="Arial" w:eastAsia="Arial" w:hAnsi="Arial"/>
          <w:sz w:val="20"/>
          <w:szCs w:val="20"/>
        </w:rPr>
        <w:t xml:space="preserve">Fecha: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[dd/mm/aaaa]</w:t>
      </w:r>
      <w:r>
        <w:rPr>
          <w:rFonts w:ascii="Arial" w:cs="Arial" w:eastAsia="Arial" w:hAnsi="Arial"/>
          <w:sz w:val="20"/>
          <w:szCs w:val="20"/>
        </w:rPr>
        <w:t xml:space="preserve">   ·   Periodo: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[__]</w:t>
      </w:r>
      <w:r>
        <w:rPr>
          <w:rFonts w:ascii="Arial" w:cs="Arial" w:eastAsia="Arial" w:hAnsi="Arial"/>
          <w:sz w:val="20"/>
          <w:szCs w:val="20"/>
        </w:rPr>
        <w:t xml:space="preserve">   ·   Responsable: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[nombre]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00"/>
        <w:gridCol w:w="2200"/>
        <w:gridCol w:w="2740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Ajuste implementado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Evidencia e impacto observado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¿Se mantiene, ajusta o retira?</w:t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Acción siguiente</w:t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spacing w:after="140" w:before="0"/>
      </w:pPr>
      <w:r>
        <w:br w:type="page"/>
      </w:r>
      <w:r>
        <w:rPr>
          <w:rFonts w:ascii="Arial" w:cs="Arial" w:eastAsia="Arial" w:hAnsi="Arial"/>
          <w:b/>
          <w:bCs/>
          <w:sz w:val="30"/>
          <w:szCs w:val="30"/>
        </w:rPr>
        <w:t xml:space="preserve">Anexo 4. Acta de acuerdo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Se firma al finalizar el diseño del PIAR (art. 2.3.3.5.2.3.6). Cada firmante conserva una copia. Es el instrumento de seguimiento y veeduría de la familia.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540"/>
      </w:tblGrid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Estudiante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Grado y año escolar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Colegio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Compromisos del colegio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40"/>
        <w:gridCol w:w="2600"/>
      </w:tblGrid>
      <w:tr>
        <w:trPr>
          <w:tblHeader/>
        </w:trPr>
        <w:tc>
          <w:tcPr>
            <w:tcW w:type="dxa" w:w="7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Compromiso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Responsable</w:t>
            </w:r>
          </w:p>
        </w:tc>
      </w:tr>
      <w:tr>
        <w:trPr>
          <w:tblHeader w:val="false"/>
          <w:trHeight w:val="500" w:hRule="atLeast"/>
        </w:trPr>
        <w:tc>
          <w:tcPr>
            <w:tcW w:type="dxa" w:w="7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Implementar los ajustes razonables definidos en el PIAR en el aula y demás espacios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500" w:hRule="atLeast"/>
        </w:trPr>
        <w:tc>
          <w:tcPr>
            <w:tcW w:type="dxa" w:w="7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Hacer los seguimientos periódicos y comunicar sus resultados a la familia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500" w:hRule="atLeast"/>
        </w:trPr>
        <w:tc>
          <w:tcPr>
            <w:tcW w:type="dxa" w:w="7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[Otro compromiso]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Compromisos de la familia (art. 2.3.3.5.2.3.12)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40"/>
        <w:gridCol w:w="2600"/>
      </w:tblGrid>
      <w:tr>
        <w:trPr>
          <w:tblHeader/>
        </w:trPr>
        <w:tc>
          <w:tcPr>
            <w:tcW w:type="dxa" w:w="7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Compromiso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Responsable</w:t>
            </w:r>
          </w:p>
        </w:tc>
      </w:tr>
      <w:tr>
        <w:trPr>
          <w:tblHeader w:val="false"/>
          <w:trHeight w:val="500" w:hRule="atLeast"/>
        </w:trPr>
        <w:tc>
          <w:tcPr>
            <w:tcW w:type="dxa" w:w="7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Aportar y actualizar la información para la historia escolar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500" w:hRule="atLeast"/>
        </w:trPr>
        <w:tc>
          <w:tcPr>
            <w:tcW w:type="dxa" w:w="7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Cumplir los compromisos del PIAR y de esta acta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500" w:hRule="atLeast"/>
        </w:trPr>
        <w:tc>
          <w:tcPr>
            <w:tcW w:type="dxa" w:w="7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Participar en los espacios de seguimiento y formación que programe el colegio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500" w:hRule="atLeast"/>
        </w:trPr>
        <w:tc>
          <w:tcPr>
            <w:tcW w:type="dxa" w:w="7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Acompañar las actividades en casa durante los recesos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500" w:hRule="atLeast"/>
        </w:trPr>
        <w:tc>
          <w:tcPr>
            <w:tcW w:type="dxa" w:w="7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[Otro compromiso]</w:t>
            </w:r>
          </w:p>
        </w:tc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Estrategias para los recesos escolares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Estrategias acordadas</w:t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80"/>
        <w:gridCol w:w="3280"/>
        <w:gridCol w:w="3280"/>
      </w:tblGrid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Acudiente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Directivo docente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apoyo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80"/>
        <w:gridCol w:w="3280"/>
        <w:gridCol w:w="3280"/>
      </w:tblGrid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aula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aula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Estudiante (si aplica)</w:t>
            </w:r>
          </w:p>
        </w:tc>
      </w:tr>
    </w:tbl>
    <w:p>
      <w:pPr>
        <w:pStyle w:val="Heading1"/>
        <w:spacing w:after="140" w:before="0"/>
      </w:pPr>
      <w:r>
        <w:br w:type="page"/>
      </w:r>
      <w:r>
        <w:rPr>
          <w:rFonts w:ascii="Arial" w:cs="Arial" w:eastAsia="Arial" w:hAnsi="Arial"/>
          <w:b/>
          <w:bCs/>
          <w:sz w:val="30"/>
          <w:szCs w:val="30"/>
        </w:rPr>
        <w:t xml:space="preserve">Informe anual de competencias o de proceso pedagógico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Para estudiantes con ajustes en la evaluación. Se anexa al boletín final y a la historia escolar, y es insumo del PIAR del año siguiente (art. 2.3.3.5.2.3.7). En preescolar se denomina informe de proceso pedagógico.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540"/>
      </w:tblGrid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Estudiante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Grado y año escolar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3300"/>
        <w:gridCol w:w="4540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Competencias desarrolladas</w:t>
            </w:r>
          </w:p>
        </w:tc>
        <w:tc>
          <w:tcPr>
            <w:tcW w:type="dxa" w:w="4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Ajustes que funcionaron y recomendaciones</w:t>
            </w:r>
          </w:p>
        </w:tc>
      </w:tr>
      <w:tr>
        <w:trPr>
          <w:tblHeader w:val="false"/>
          <w:trHeight w:val="800" w:hRule="atLeast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Matemáticas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800" w:hRule="atLeast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Lenguaje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800" w:hRule="atLeast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Ciencias naturales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800" w:hRule="atLeast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Ciencias sociales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800" w:hRule="atLeast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Inglés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800" w:hRule="atLeast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Educación física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800" w:hRule="atLeast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Educación artística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Recomendaciones para el PIAR del año siguiente y la entrega pedagógica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Recomendaciones</w:t>
            </w:r>
          </w:p>
        </w:tc>
      </w:tr>
      <w:tr>
        <w:trPr>
          <w:tblHeader w:val="false"/>
          <w:trHeight w:val="1200" w:hRule="atLeast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20"/>
        <w:gridCol w:w="4920"/>
      </w:tblGrid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</w:t>
            </w:r>
          </w:p>
        </w:tc>
      </w:tr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Nombre:</w:t>
            </w:r>
          </w:p>
        </w:tc>
      </w:tr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aula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apoyo</w:t>
            </w:r>
          </w:p>
        </w:tc>
      </w:tr>
    </w:tbl>
    <w:p>
      <w:pPr>
        <w:pStyle w:val="Heading1"/>
        <w:spacing w:after="140" w:before="0"/>
      </w:pPr>
      <w:r>
        <w:br w:type="page"/>
      </w:r>
      <w:r>
        <w:rPr>
          <w:rFonts w:ascii="Arial" w:cs="Arial" w:eastAsia="Arial" w:hAnsi="Arial"/>
          <w:b/>
          <w:bCs/>
          <w:sz w:val="30"/>
          <w:szCs w:val="30"/>
        </w:rPr>
        <w:t xml:space="preserve">Banco de ajustes razonables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Ejemplos orientadores a partir del anexo de ejemplos del instructivo del Ministerio. Los ajustes dependen de cada estudiante: dos estudiantes con la misma condición pueden necesitar ajustes distintos.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7440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Tipo</w:t>
            </w:r>
          </w:p>
        </w:tc>
        <w:tc>
          <w:tcPr>
            <w:tcW w:type="dxa" w:w="74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Ejemplos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Actividades</w:t>
            </w:r>
          </w:p>
        </w:tc>
        <w:tc>
          <w:tcPr>
            <w:tcW w:type="dxa" w:w="74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Más tiempo de respuesta · contextualizar la tarea · demostraciones antes de pedir la actividad · ubicación estratégica en el salón · cambios de posición durante la clase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Materiales</w:t>
            </w:r>
          </w:p>
        </w:tc>
        <w:tc>
          <w:tcPr>
            <w:tcW w:type="dxa" w:w="74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Letra ampliada (macrotipo) · alto contraste de colores · material en braille o con texturas · lápices gruesos o adaptadores de agarre · agendas visuales de la rutina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Evaluación</w:t>
            </w:r>
          </w:p>
        </w:tc>
        <w:tc>
          <w:tcPr>
            <w:tcW w:type="dxa" w:w="74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Evaluación oral como opción para todo el grupo · más tiempo o menos ítems con el mismo objetivo · instrucciones leídas en voz alta · evidencias en distintos formatos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Comunicación</w:t>
            </w:r>
          </w:p>
        </w:tc>
        <w:tc>
          <w:tcPr>
            <w:tcW w:type="dxa" w:w="74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Hablar de frente y con lenguaje claro · apoyos visuales, señas o símbolos · audios para presentar contenidos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Espacios y mobiliario</w:t>
            </w:r>
          </w:p>
        </w:tc>
        <w:tc>
          <w:tcPr>
            <w:tcW w:type="dxa" w:w="74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Mobiliario adaptado para la autonomía · señalización con contraste · rutas despejadas y predecibles</w:t>
            </w:r>
          </w:p>
        </w:tc>
      </w:tr>
    </w:tbl>
    <w:p>
      <w:pPr>
        <w:pStyle w:val="Heading1"/>
        <w:spacing w:after="140" w:before="0"/>
      </w:pPr>
      <w:r>
        <w:br w:type="page"/>
      </w:r>
      <w:r>
        <w:rPr>
          <w:rFonts w:ascii="Arial" w:cs="Arial" w:eastAsia="Arial" w:hAnsi="Arial"/>
          <w:b/>
          <w:bCs/>
          <w:sz w:val="30"/>
          <w:szCs w:val="30"/>
        </w:rPr>
        <w:t xml:space="preserve">Ejemplo de PIAR diligenciado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c>
          <w:tcPr>
            <w:tcW w:type="dxa" w:w="9840"/>
            <w:tcBorders>
              <w:top w:val="single" w:color="D9855F" w:sz="8"/>
              <w:left w:val="single" w:color="D9855F" w:sz="8"/>
              <w:bottom w:val="single" w:color="D9855F" w:sz="8"/>
              <w:right w:val="single" w:color="D9855F" w:sz="8"/>
            </w:tcBorders>
            <w:shd w:fill="FFF4EF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EJEMPLO DILIGENCIADO — estudiante ficticio. Sirve para ver el nivel de detalle esperado; no copie estos contenidos: cada PIAR se construye a partir de la valoración de su estudiante.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6540"/>
      </w:tblGrid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Estudiante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Tomás R. (nombre ficticio), 9 años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Año escolar y grado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2027 · Cuarto de primaria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Docentes de aula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titular de 4.º y docentes de Inglés y Educación física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apoyo / orientador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apoyo pedagógico del colegio</w:t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 de elaboración</w:t>
            </w:r>
          </w:p>
        </w:tc>
        <w:tc>
          <w:tcPr>
            <w:tcW w:type="dxa" w:w="6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Marzo de 2027, dentro del primer trimestre</w:t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1. Contexto general</w:t>
      </w:r>
    </w:p>
    <w:p>
      <w:pPr>
        <w:spacing w:after="110" w:before="0"/>
      </w:pPr>
      <w:r>
        <w:rPr>
          <w:rFonts w:ascii="Arial" w:cs="Arial" w:eastAsia="Arial" w:hAnsi="Arial"/>
          <w:sz w:val="20"/>
          <w:szCs w:val="20"/>
        </w:rPr>
        <w:t xml:space="preserve">Vive con su madre y su abuela, que lo acompañan con las tareas. En el aula participa con entusiasmo en las actividades orales y de grupo. En el patio juega sin dificultad en espacios conocidos; en espacios nuevos prefiere ir acompañado. Asiste los sábados a un grupo de lectura en la biblioteca del barrio.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2. Valoración pedagógica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20"/>
        <w:gridCol w:w="4920"/>
      </w:tblGrid>
      <w:tr>
        <w:trPr>
          <w:tblHeader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 que hace hoy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 que podría llegar a hacer con apoyos</w:t>
            </w:r>
          </w:p>
        </w:tc>
      </w:tr>
      <w:tr>
        <w:trPr>
          <w:tblHeader w:val="false"/>
          <w:trHeight w:val="900" w:hRule="atLeast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Lee de forma fluida textos con letra ampliada y buen contraste. Resuelve operaciones mentalmente con rapidez. Participa y argumenta en voz alta.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Leer y producir textos de la longitud esperada para el grado con letra ampliada y más tiempo. Interpretar gráficos y tablas ampliados o descritos en voz alta.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20"/>
        <w:gridCol w:w="4920"/>
      </w:tblGrid>
      <w:tr>
        <w:trPr>
          <w:tblHeader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Gustos, intereses y motivadores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Expectativas</w:t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Los cuentos de aventuras, la música y los juegos de roles. Le motiva leerle a sus compañeros.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familia espera que avance al grado siguiente con autonomía en la lectura. Tomás quiere participar en la emisora escolar.</w:t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3. Informes de salud</w:t>
      </w:r>
    </w:p>
    <w:p>
      <w:pPr>
        <w:spacing w:after="110" w:before="0"/>
      </w:pPr>
      <w:r>
        <w:rPr>
          <w:rFonts w:ascii="Arial" w:cs="Arial" w:eastAsia="Arial" w:hAnsi="Arial"/>
          <w:sz w:val="20"/>
          <w:szCs w:val="20"/>
        </w:rPr>
        <w:t xml:space="preserve">La familia aporta un concepto de optometría: baja visión; usa gafas y lee mejor con letra ampliada y alto contraste, con buena iluminación y sin reflejos en el tablero.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4 y 5. Objetivos, barreras y ajustes por área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1900"/>
        <w:gridCol w:w="2000"/>
        <w:gridCol w:w="2640"/>
        <w:gridCol w:w="1800"/>
      </w:tblGrid>
      <w:tr>
        <w:trPr>
          <w:tblHeader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Objetivo o meta de aprendizaje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Barreras identificadas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Ajustes razonables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Cómo se evaluará el ajuste</w:t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Lenguaje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Comprender y producir textos narrativos del grado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Guías impresas en letra pequeña; copiar del tablero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Guías en letra 18 con alto contraste; copia de lo escrito en el tablero; 25% más de tiempo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Revisión de comprensión lectora al cierre de cada periodo</w:t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Matemáticas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Interpretar datos en tablas y gráficos de barras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Gráficos con líneas finas y colores de bajo contraste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Gráficos ampliados de alto contraste; descripción oral de los datos; opción de respuesta oral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Ejercicios de interpretación con el mismo nivel del grupo</w:t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Educación física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Participar en juegos de equipo y desplazamientos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Balones y conos de colores que se confunden con el piso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Balón y conos amarillos o naranjas; indicaciones verbales antes de cada juego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Observación de la participación en cada unidad</w:t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6. Recursos</w:t>
      </w:r>
    </w:p>
    <w:p>
      <w:pPr>
        <w:spacing w:after="110" w:before="0"/>
      </w:pPr>
      <w:r>
        <w:rPr>
          <w:rFonts w:ascii="Arial" w:cs="Arial" w:eastAsia="Arial" w:hAnsi="Arial"/>
          <w:sz w:val="20"/>
          <w:szCs w:val="20"/>
        </w:rPr>
        <w:t xml:space="preserve">Lupa de mano, atril para inclinar el cuaderno, fotocopias ampliadas, marcadores de trazo grueso y ubicación en la primera fila, lejos de la ventana para evitar reflejos.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7. Proyecto específico para todos</w:t>
      </w:r>
    </w:p>
    <w:p>
      <w:pPr>
        <w:spacing w:after="110" w:before="0"/>
      </w:pPr>
      <w:r>
        <w:rPr>
          <w:rFonts w:ascii="Arial" w:cs="Arial" w:eastAsia="Arial" w:hAnsi="Arial"/>
          <w:sz w:val="20"/>
          <w:szCs w:val="20"/>
        </w:rPr>
        <w:t xml:space="preserve">Campaña «Un colegio que se ve bien»: los estudiantes de 4.º rediseñan la señalización del colegio con letra grande y alto contraste. Beneficia a todos y se lleva al PMI.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9. Actividades en casa durante los recesos</w:t>
      </w:r>
    </w:p>
    <w:p>
      <w:pPr>
        <w:spacing w:after="110" w:before="0"/>
      </w:pPr>
      <w:r>
        <w:rPr>
          <w:rFonts w:ascii="Arial" w:cs="Arial" w:eastAsia="Arial" w:hAnsi="Arial"/>
          <w:sz w:val="20"/>
          <w:szCs w:val="20"/>
        </w:rPr>
        <w:t xml:space="preserve">Lectura diaria de 20 minutos con audiolibro y libro en letra ampliada; registro en una bitácora con dibujos que Tomás comparte al regresar.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Seguimiento 1 (ejemplo)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00"/>
        <w:gridCol w:w="2200"/>
        <w:gridCol w:w="2740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Ajuste implementado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Evidencia e impacto observado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¿Se mantiene, ajusta o retira?</w:t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Acción siguiente</w:t>
            </w:r>
          </w:p>
        </w:tc>
      </w:tr>
      <w:tr>
        <w:trPr>
          <w:tblHeader w:val="false"/>
          <w:trHeight w:val="6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Guías en letra 18 con alto contraste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Termina las guías en el tiempo de la clase; mejora en comprensión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 mantiene</w:t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Extender a Ciencias sociales</w:t>
            </w:r>
          </w:p>
        </w:tc>
      </w:tr>
      <w:tr>
        <w:trPr>
          <w:tblHeader w:val="false"/>
          <w:trHeight w:val="600" w:hRule="atLeast"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Copia de lo escrito en el tablero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Deja de pedir ayuda a sus compañeros para copiar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 ajusta: se entrega digital</w:t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Enviar a la familia por el portal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5E8" w:sz="4" w:space="6"/>
      </w:pBdr>
      <w:tabs>
        <w:tab w:val="right" w:pos="9840"/>
      </w:tabs>
    </w:pPr>
    <w:r>
      <w:drawing>
        <wp:inline distT="0" distB="0" distL="0" distR="0">
          <wp:extent cx="381000" cy="104775"/>
          <wp:effectExtent t="0" r="0" b="0" l="0"/>
          <wp:docPr id="1" name="edtools" descr="Edtools" title="Edt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8A8F96"/>
        <w:sz w:val="14"/>
        <w:szCs w:val="14"/>
      </w:rPr>
      <w:t xml:space="preserve">   Elaborado con </w:t>
    </w:r>
    <w:hyperlink w:history="1" r:id="rIdigeldhx17e8cxrzuvj3sc">
      <w:r>
        <w:rPr>
          <w:rFonts w:ascii="Arial" w:cs="Arial" w:eastAsia="Arial" w:hAnsi="Arial"/>
          <w:b/>
          <w:bCs/>
          <w:color w:val="5B6069"/>
          <w:sz w:val="14"/>
          <w:szCs w:val="14"/>
        </w:rPr>
        <w:t xml:space="preserve">edtools.co</w:t>
      </w:r>
    </w:hyperlink>
    <w:r>
      <w:rPr>
        <w:rFonts w:ascii="Arial" w:cs="Arial" w:eastAsia="Arial" w:hAnsi="Arial"/>
        <w:i/>
        <w:iCs/>
        <w:color w:val="8A8F96"/>
        <w:sz w:val="14"/>
        <w:szCs w:val="14"/>
      </w:rPr>
      <w:t xml:space="preserve">  ·  El sistema operativo de las instituciones educativas modernas</w:t>
    </w:r>
    <w:r>
      <w:rPr>
        <w:rFonts w:ascii="Arial" w:cs="Arial" w:eastAsia="Arial" w:hAnsi="Arial"/>
        <w:color w:val="8A8F9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[Nombre del colegio] · PIAR · Documento confidencial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eldhx17e8cxrzuvj3sc" Type="http://schemas.openxmlformats.org/officeDocument/2006/relationships/hyperlink" Target="https://edtools.co/blog/piar-plan-individual-de-ajustes-razonables.html?utm_source=documento&amp;utm_medium=docx&amp;utm_campaign=recurso_piar&amp;utm_content=kit" TargetMode="External"/><Relationship Id="rId0" Type="http://schemas.openxmlformats.org/officeDocument/2006/relationships/image" Target="media/5f936a4257e116ee36da9380860a19122c734858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PIAR · Decreto 1421 de 2017</dc:title>
  <dc:creator>Edtools</dc:creator>
  <dc:description>Kit gratuito de Edtools: formatos editables del PIAR, seguimiento, acta de acuerdo, informe anual y ejemplo diligenciado</dc:description>
  <cp:lastModifiedBy>Un-named</cp:lastModifiedBy>
  <cp:revision>1</cp:revision>
  <dcterms:created xsi:type="dcterms:W3CDTF">2026-09-30T18:21:24.316Z</dcterms:created>
  <dcterms:modified xsi:type="dcterms:W3CDTF">2026-09-30T18:21:24.317Z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